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4DD7F" w14:textId="0D94638F" w:rsidR="00AA010D" w:rsidRDefault="000F7EB8" w:rsidP="00154876">
      <w:pPr>
        <w:jc w:val="center"/>
        <w:rPr>
          <w:b/>
          <w:bCs/>
        </w:rPr>
      </w:pPr>
      <w:r w:rsidRPr="00154876">
        <w:rPr>
          <w:b/>
          <w:bCs/>
        </w:rPr>
        <w:t>Świadczenie usług medycznych w zakresie medycyny pracy wraz ze świadczeniem usług medycznych obejmujących badania laboratoryjne i diagnostyczne nad pracownikami</w:t>
      </w:r>
    </w:p>
    <w:p w14:paraId="1907F609" w14:textId="77777777" w:rsidR="00154876" w:rsidRPr="00154876" w:rsidRDefault="00154876" w:rsidP="00154876">
      <w:pPr>
        <w:jc w:val="center"/>
        <w:rPr>
          <w:b/>
          <w:bCs/>
        </w:rPr>
      </w:pPr>
    </w:p>
    <w:p w14:paraId="049B1BF6" w14:textId="1BEFAB48" w:rsidR="000F7EB8" w:rsidRDefault="000F7EB8" w:rsidP="00425BBB">
      <w:pPr>
        <w:pStyle w:val="Akapitzlist"/>
        <w:numPr>
          <w:ilvl w:val="0"/>
          <w:numId w:val="3"/>
        </w:numPr>
        <w:jc w:val="both"/>
      </w:pPr>
      <w:r>
        <w:t>Profilaktyczna opieka zdrowotna sprawowana będzie przez:</w:t>
      </w:r>
    </w:p>
    <w:p w14:paraId="2550B3FC" w14:textId="493DE57B" w:rsidR="000F7EB8" w:rsidRDefault="000F7EB8" w:rsidP="00425BBB">
      <w:pPr>
        <w:pStyle w:val="Akapitzlist"/>
        <w:numPr>
          <w:ilvl w:val="0"/>
          <w:numId w:val="1"/>
        </w:numPr>
        <w:jc w:val="both"/>
      </w:pPr>
      <w:r>
        <w:t>Wykonywanie badań wstępnych, okresowych i kontrolnych przewidzianych w kodeksie pracy,</w:t>
      </w:r>
    </w:p>
    <w:p w14:paraId="2A562A27" w14:textId="320D74E2" w:rsidR="000F7EB8" w:rsidRDefault="000F7EB8" w:rsidP="00425BBB">
      <w:pPr>
        <w:pStyle w:val="Akapitzlist"/>
        <w:numPr>
          <w:ilvl w:val="0"/>
          <w:numId w:val="1"/>
        </w:numPr>
        <w:jc w:val="both"/>
      </w:pPr>
      <w:r>
        <w:t>Orzecznictwo lekarskie do celów przewidzianych w kodeksie pracy i przepisach wydanych na jego podstawie,</w:t>
      </w:r>
    </w:p>
    <w:p w14:paraId="2F9BF457" w14:textId="54219200" w:rsidR="000F7EB8" w:rsidRDefault="000F7EB8" w:rsidP="00425BBB">
      <w:pPr>
        <w:pStyle w:val="Akapitzlist"/>
        <w:numPr>
          <w:ilvl w:val="0"/>
          <w:numId w:val="1"/>
        </w:numPr>
        <w:jc w:val="both"/>
      </w:pPr>
      <w:r>
        <w:t>Ocenę możliwości wykonywania pracy lub pobierania nauki uwzględniającej stan zdrowia i zagrożenia występujące w miejscu pracy lub nauki,</w:t>
      </w:r>
    </w:p>
    <w:p w14:paraId="1B6242D4" w14:textId="77777777" w:rsidR="000F7EB8" w:rsidRDefault="000F7EB8" w:rsidP="00425BBB">
      <w:pPr>
        <w:pStyle w:val="Akapitzlist"/>
        <w:numPr>
          <w:ilvl w:val="0"/>
          <w:numId w:val="1"/>
        </w:numPr>
        <w:jc w:val="both"/>
      </w:pPr>
      <w:r>
        <w:t>Wstępne rozpoznanie występujących patologii zawodowych i kierowanie na konsultacje diagnostyczne i leczenie,</w:t>
      </w:r>
    </w:p>
    <w:p w14:paraId="69A373A8" w14:textId="77777777" w:rsidR="00121B14" w:rsidRDefault="000F7EB8" w:rsidP="00425BBB">
      <w:pPr>
        <w:pStyle w:val="Akapitzlist"/>
        <w:numPr>
          <w:ilvl w:val="0"/>
          <w:numId w:val="1"/>
        </w:numPr>
        <w:jc w:val="both"/>
      </w:pPr>
      <w:r>
        <w:t>Prowadzenie czynnego poradnictwa, w tym monitorowanie stanu zdrowia osób pracujący</w:t>
      </w:r>
      <w:r w:rsidR="00121B14">
        <w:t xml:space="preserve"> u Zleceniodawcy, a także prowadzenie wymaganych w tym zakresie analiz chorób zawodowych lub innych chorób związanych z wykonywaną pracą,</w:t>
      </w:r>
    </w:p>
    <w:p w14:paraId="006880F5" w14:textId="77777777" w:rsidR="00121B14" w:rsidRDefault="00121B14" w:rsidP="00425BBB">
      <w:pPr>
        <w:pStyle w:val="Akapitzlist"/>
        <w:numPr>
          <w:ilvl w:val="0"/>
          <w:numId w:val="1"/>
        </w:numPr>
        <w:jc w:val="both"/>
      </w:pPr>
      <w:r>
        <w:t>Kierowanie na badania umożliwiające wczesną diagnostykę chorób zawodowych i innych chorób związanych z wykonywaną pracą.</w:t>
      </w:r>
    </w:p>
    <w:p w14:paraId="1DB78F52" w14:textId="28FA31F9" w:rsidR="000F7EB8" w:rsidRDefault="00121B14" w:rsidP="00425BBB">
      <w:pPr>
        <w:pStyle w:val="Akapitzlist"/>
        <w:numPr>
          <w:ilvl w:val="0"/>
          <w:numId w:val="3"/>
        </w:numPr>
        <w:jc w:val="both"/>
      </w:pPr>
      <w:r>
        <w:t xml:space="preserve">Zleceniobiorca przyjmuje na siebie pełną odpowiedzialność za zapewnienie profilaktycznej opieki zdrowotnej przez osoby o odpowiednich uprawnieniach </w:t>
      </w:r>
      <w:r w:rsidR="00247B25">
        <w:br/>
      </w:r>
      <w:r>
        <w:t xml:space="preserve">i kwalifikacjach zawodowych określonych w przepisach związanych z wykonywaniem przedmiotu umowy. </w:t>
      </w:r>
      <w:r w:rsidR="000F7EB8">
        <w:t xml:space="preserve"> </w:t>
      </w:r>
    </w:p>
    <w:p w14:paraId="682F2B38" w14:textId="54F4CBBE" w:rsidR="00121B14" w:rsidRDefault="00121B14" w:rsidP="00425BBB">
      <w:pPr>
        <w:pStyle w:val="Akapitzlist"/>
        <w:numPr>
          <w:ilvl w:val="0"/>
          <w:numId w:val="3"/>
        </w:numPr>
        <w:jc w:val="both"/>
      </w:pPr>
      <w:r>
        <w:t>Zleceniodawca zobowiązuje się do:</w:t>
      </w:r>
    </w:p>
    <w:p w14:paraId="5F19BA61" w14:textId="27AE48EC" w:rsidR="00121B14" w:rsidRDefault="001D3B99" w:rsidP="00425BBB">
      <w:pPr>
        <w:pStyle w:val="Akapitzlist"/>
        <w:numPr>
          <w:ilvl w:val="0"/>
          <w:numId w:val="2"/>
        </w:numPr>
        <w:jc w:val="both"/>
      </w:pPr>
      <w:r>
        <w:t>p</w:t>
      </w:r>
      <w:r w:rsidR="00121B14">
        <w:t>rzekazywania Zleceniobiorcy informacji o występowaniu czynników szkodliwych dla zdrowia lub warunków  uciążliwych wraz z dokładnymi wynikami badań i pomiarów tych czynników,</w:t>
      </w:r>
    </w:p>
    <w:p w14:paraId="48021C6A" w14:textId="298578FD" w:rsidR="00121B14" w:rsidRDefault="001D3B99" w:rsidP="00425BBB">
      <w:pPr>
        <w:pStyle w:val="Akapitzlist"/>
        <w:numPr>
          <w:ilvl w:val="0"/>
          <w:numId w:val="2"/>
        </w:numPr>
        <w:jc w:val="both"/>
      </w:pPr>
      <w:r>
        <w:t>z</w:t>
      </w:r>
      <w:r w:rsidR="00121B14">
        <w:t>apewnienia udziału w komisji BHP działającej na terenie zakładu pracy,</w:t>
      </w:r>
    </w:p>
    <w:p w14:paraId="3AA966B5" w14:textId="2E8B61F8" w:rsidR="00121B14" w:rsidRDefault="001D3B99" w:rsidP="00425BBB">
      <w:pPr>
        <w:pStyle w:val="Akapitzlist"/>
        <w:numPr>
          <w:ilvl w:val="0"/>
          <w:numId w:val="2"/>
        </w:numPr>
        <w:jc w:val="both"/>
      </w:pPr>
      <w:r>
        <w:t>z</w:t>
      </w:r>
      <w:r w:rsidR="00121B14">
        <w:t>apewnienia możliwości przeglądu stanowisk pracy w celu dokonania oceny warunków pracy,</w:t>
      </w:r>
    </w:p>
    <w:p w14:paraId="2D668E14" w14:textId="391956AA" w:rsidR="00121B14" w:rsidRDefault="001D3B99" w:rsidP="00425BBB">
      <w:pPr>
        <w:pStyle w:val="Akapitzlist"/>
        <w:numPr>
          <w:ilvl w:val="0"/>
          <w:numId w:val="2"/>
        </w:numPr>
        <w:jc w:val="both"/>
      </w:pPr>
      <w:r>
        <w:t>u</w:t>
      </w:r>
      <w:r w:rsidR="00121B14">
        <w:t>dostępnienia dokumentacji wyników kontroli warunków pracy, w części odnoszącej się do ochrony zdrowia.</w:t>
      </w:r>
    </w:p>
    <w:p w14:paraId="2DF5D13A" w14:textId="4AD01F7C" w:rsidR="006B59D0" w:rsidRPr="001D3B99" w:rsidRDefault="006B59D0" w:rsidP="00425BBB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1D3B99">
        <w:rPr>
          <w:b/>
          <w:bCs/>
        </w:rPr>
        <w:t xml:space="preserve">Miejsce wykonywania </w:t>
      </w:r>
      <w:r w:rsidR="005A2A22">
        <w:rPr>
          <w:b/>
          <w:bCs/>
        </w:rPr>
        <w:t>usług</w:t>
      </w:r>
      <w:r w:rsidRPr="001D3B99">
        <w:rPr>
          <w:b/>
          <w:bCs/>
        </w:rPr>
        <w:t xml:space="preserve"> – </w:t>
      </w:r>
      <w:r w:rsidR="00DF05A9">
        <w:rPr>
          <w:b/>
          <w:bCs/>
        </w:rPr>
        <w:t xml:space="preserve">siedziba Zleceniobiorcy (jedna placówka) na terenie </w:t>
      </w:r>
      <w:r w:rsidR="00D863B3">
        <w:rPr>
          <w:b/>
          <w:bCs/>
        </w:rPr>
        <w:t>Gmin</w:t>
      </w:r>
      <w:r w:rsidR="00DF05A9">
        <w:rPr>
          <w:b/>
          <w:bCs/>
        </w:rPr>
        <w:t>y</w:t>
      </w:r>
      <w:r w:rsidR="00D863B3">
        <w:rPr>
          <w:b/>
          <w:bCs/>
        </w:rPr>
        <w:t xml:space="preserve"> </w:t>
      </w:r>
      <w:r w:rsidR="00CE3B43" w:rsidRPr="001D3B99">
        <w:rPr>
          <w:b/>
          <w:bCs/>
        </w:rPr>
        <w:t xml:space="preserve">Tychy </w:t>
      </w:r>
    </w:p>
    <w:p w14:paraId="6CC9C865" w14:textId="5E50E8EE" w:rsidR="000F7EB8" w:rsidRDefault="006B59D0" w:rsidP="00425BBB">
      <w:pPr>
        <w:pStyle w:val="Akapitzlist"/>
        <w:numPr>
          <w:ilvl w:val="0"/>
          <w:numId w:val="3"/>
        </w:numPr>
        <w:jc w:val="both"/>
        <w:rPr>
          <w:b/>
          <w:bCs/>
        </w:rPr>
      </w:pPr>
      <w:r w:rsidRPr="00B0586F">
        <w:rPr>
          <w:b/>
          <w:bCs/>
        </w:rPr>
        <w:t>Podstawa wykonywania badań – skierowanie wystawione przez Dział Kadr określające zakres badań</w:t>
      </w:r>
      <w:r w:rsidR="006C1513">
        <w:rPr>
          <w:b/>
          <w:bCs/>
        </w:rPr>
        <w:t>.</w:t>
      </w:r>
    </w:p>
    <w:p w14:paraId="722C7EBB" w14:textId="30D72431" w:rsidR="00CB74BB" w:rsidRPr="006C1513" w:rsidRDefault="00B0586F" w:rsidP="00425BBB">
      <w:pPr>
        <w:pStyle w:val="Akapitzlist"/>
        <w:numPr>
          <w:ilvl w:val="0"/>
          <w:numId w:val="3"/>
        </w:numPr>
        <w:jc w:val="both"/>
        <w:rPr>
          <w:b/>
          <w:bCs/>
        </w:rPr>
      </w:pPr>
      <w:r>
        <w:t>Ilość badań wykonywanych w</w:t>
      </w:r>
      <w:r w:rsidR="004C6F9E">
        <w:t xml:space="preserve"> ciągu roku</w:t>
      </w:r>
      <w:r w:rsidR="00CB74BB">
        <w:t xml:space="preserve">: </w:t>
      </w:r>
    </w:p>
    <w:p w14:paraId="3006AEFD" w14:textId="184DA076" w:rsidR="00CB74BB" w:rsidRDefault="00CB74BB" w:rsidP="00425BBB">
      <w:pPr>
        <w:pStyle w:val="Akapitzlist"/>
        <w:numPr>
          <w:ilvl w:val="1"/>
          <w:numId w:val="4"/>
        </w:numPr>
        <w:ind w:left="1134" w:hanging="306"/>
        <w:jc w:val="both"/>
      </w:pPr>
      <w:r>
        <w:t>90 badań lekarskich wstępnych/okresowych, w tym:</w:t>
      </w:r>
    </w:p>
    <w:p w14:paraId="0B73FED9" w14:textId="60365AE4" w:rsidR="00CB74BB" w:rsidRDefault="00CB74BB" w:rsidP="00425BBB">
      <w:pPr>
        <w:pStyle w:val="Akapitzlist"/>
        <w:numPr>
          <w:ilvl w:val="0"/>
          <w:numId w:val="5"/>
        </w:numPr>
        <w:ind w:left="1418" w:hanging="306"/>
        <w:jc w:val="both"/>
      </w:pPr>
      <w:r>
        <w:t>25 badań lekarskich na wysokości powyżej 3 metrów</w:t>
      </w:r>
    </w:p>
    <w:p w14:paraId="7C0483A0" w14:textId="7C3F8BBE" w:rsidR="00CB74BB" w:rsidRDefault="00CB74BB" w:rsidP="00425BBB">
      <w:pPr>
        <w:pStyle w:val="Akapitzlist"/>
        <w:numPr>
          <w:ilvl w:val="0"/>
          <w:numId w:val="5"/>
        </w:numPr>
        <w:ind w:left="1418" w:hanging="306"/>
        <w:jc w:val="both"/>
      </w:pPr>
      <w:r>
        <w:t>4 badania lekarskie na wysokości do 3 metrów</w:t>
      </w:r>
    </w:p>
    <w:p w14:paraId="543A8530" w14:textId="51F5E08B" w:rsidR="00CB74BB" w:rsidRDefault="00CB74BB" w:rsidP="00425BBB">
      <w:pPr>
        <w:pStyle w:val="Akapitzlist"/>
        <w:numPr>
          <w:ilvl w:val="0"/>
          <w:numId w:val="5"/>
        </w:numPr>
        <w:ind w:left="1418" w:hanging="306"/>
        <w:jc w:val="both"/>
      </w:pPr>
      <w:r>
        <w:t>25 badań lekarskich z prowadzeniem pojazdów służbowych/ciężarowych</w:t>
      </w:r>
    </w:p>
    <w:p w14:paraId="64146A36" w14:textId="66C2FF7A" w:rsidR="00CB74BB" w:rsidRDefault="00CB74BB" w:rsidP="00425BBB">
      <w:pPr>
        <w:pStyle w:val="Akapitzlist"/>
        <w:numPr>
          <w:ilvl w:val="0"/>
          <w:numId w:val="5"/>
        </w:numPr>
        <w:ind w:left="1418" w:hanging="306"/>
        <w:jc w:val="both"/>
      </w:pPr>
      <w:r>
        <w:t>20 badań lekarskich z pracą przed monitorem ekranowym</w:t>
      </w:r>
      <w:r w:rsidR="005A40A8">
        <w:t xml:space="preserve"> pow. 4 h</w:t>
      </w:r>
    </w:p>
    <w:p w14:paraId="433F5477" w14:textId="33984B10" w:rsidR="00F13AC8" w:rsidRDefault="00CB74BB" w:rsidP="00425BBB">
      <w:pPr>
        <w:pStyle w:val="Akapitzlist"/>
        <w:numPr>
          <w:ilvl w:val="0"/>
          <w:numId w:val="5"/>
        </w:numPr>
        <w:ind w:left="1418" w:hanging="306"/>
        <w:jc w:val="both"/>
      </w:pPr>
      <w:r>
        <w:t>17 badań lekarskich z pracą jako operator sprzętu lub wózka widłowego</w:t>
      </w:r>
    </w:p>
    <w:p w14:paraId="38E34F0B" w14:textId="70E90754" w:rsidR="000F7EB8" w:rsidRDefault="00CB74BB" w:rsidP="00425BBB">
      <w:pPr>
        <w:pStyle w:val="Akapitzlist"/>
        <w:numPr>
          <w:ilvl w:val="1"/>
          <w:numId w:val="4"/>
        </w:numPr>
        <w:ind w:left="1134" w:hanging="306"/>
        <w:jc w:val="both"/>
      </w:pPr>
      <w:r>
        <w:t>2-16 badań kontrolnych po zwolnieniu lekarskim trwającym powyżej 30 dni</w:t>
      </w:r>
      <w:r w:rsidR="00481A3E">
        <w:t>.</w:t>
      </w:r>
    </w:p>
    <w:p w14:paraId="34F0E2FB" w14:textId="215BDC8D" w:rsidR="00FE47F5" w:rsidRDefault="00FE47F5" w:rsidP="00425BBB">
      <w:pPr>
        <w:pStyle w:val="Akapitzlist"/>
        <w:numPr>
          <w:ilvl w:val="0"/>
          <w:numId w:val="3"/>
        </w:numPr>
        <w:jc w:val="both"/>
      </w:pPr>
      <w:r>
        <w:t xml:space="preserve">Wszystkie badania obowiązkowe muszą zostać wykonane w tym samym dniu </w:t>
      </w:r>
      <w:r w:rsidR="00247B25">
        <w:br/>
      </w:r>
      <w:r>
        <w:t>i zakończone wydaniem orzeczenia lekarskiego</w:t>
      </w:r>
      <w:r w:rsidR="001057FE">
        <w:t>, na podstawie imiennego skierowania wystawionego i podpisanego przez Zamawiającego.</w:t>
      </w:r>
    </w:p>
    <w:p w14:paraId="6FA4D97F" w14:textId="5C28BE73" w:rsidR="00E77B50" w:rsidRDefault="00FF134E" w:rsidP="00425BBB">
      <w:pPr>
        <w:pStyle w:val="Akapitzlist"/>
        <w:numPr>
          <w:ilvl w:val="0"/>
          <w:numId w:val="3"/>
        </w:numPr>
        <w:jc w:val="both"/>
      </w:pPr>
      <w:r>
        <w:t>Świadczenie usług powinno być realizowane</w:t>
      </w:r>
      <w:r w:rsidR="0065780D">
        <w:t xml:space="preserve"> codziennie, od poniedziałku do piątku </w:t>
      </w:r>
      <w:r w:rsidR="00247B25">
        <w:br/>
      </w:r>
      <w:r w:rsidR="0065780D">
        <w:t>w godzinach od 8.00 do 15.00</w:t>
      </w:r>
      <w:r w:rsidR="0019671B">
        <w:t>, z możliwością wcześniejszej rejestracji.</w:t>
      </w:r>
    </w:p>
    <w:p w14:paraId="15AC571C" w14:textId="4DB62FCF" w:rsidR="00081BDE" w:rsidRDefault="00081BDE" w:rsidP="00425BBB">
      <w:pPr>
        <w:pStyle w:val="Akapitzlist"/>
        <w:numPr>
          <w:ilvl w:val="0"/>
          <w:numId w:val="3"/>
        </w:numPr>
        <w:jc w:val="both"/>
      </w:pPr>
      <w:r>
        <w:lastRenderedPageBreak/>
        <w:t xml:space="preserve">Po przeprowadzeniu </w:t>
      </w:r>
      <w:r w:rsidR="00D515E8">
        <w:t>badań profilaktycznych: wstępnych, kontrolnych, okresowych w tym badań okulistycznych</w:t>
      </w:r>
      <w:r w:rsidR="00C91994">
        <w:t xml:space="preserve"> – lekarz medycyny pracy wystawi orzeczenie lekarskie w dwóch egzemplarzach</w:t>
      </w:r>
      <w:r w:rsidR="00ED36A6">
        <w:t>.</w:t>
      </w:r>
    </w:p>
    <w:p w14:paraId="52A25CA6" w14:textId="287C82D5" w:rsidR="002837B4" w:rsidRDefault="008155CD" w:rsidP="00425BBB">
      <w:pPr>
        <w:pStyle w:val="Akapitzlist"/>
        <w:numPr>
          <w:ilvl w:val="0"/>
          <w:numId w:val="3"/>
        </w:numPr>
        <w:jc w:val="both"/>
      </w:pPr>
      <w:r>
        <w:t>Wykonawca do faktury dołączy imienny wykaz osób, którym wykonano badania</w:t>
      </w:r>
      <w:r w:rsidR="00D810E7">
        <w:t>.</w:t>
      </w:r>
    </w:p>
    <w:p w14:paraId="01960EC5" w14:textId="77777777" w:rsidR="00D74B5A" w:rsidRDefault="00D74B5A" w:rsidP="00D74B5A">
      <w:pPr>
        <w:jc w:val="both"/>
      </w:pPr>
    </w:p>
    <w:p w14:paraId="457CEB75" w14:textId="5A81BDFB" w:rsidR="004C6F9E" w:rsidRDefault="00465460" w:rsidP="00425BBB">
      <w:pPr>
        <w:jc w:val="both"/>
      </w:pPr>
      <w:r>
        <w:t xml:space="preserve">Prosimy o podanie </w:t>
      </w:r>
      <w:r w:rsidR="005C0CFD">
        <w:t>c</w:t>
      </w:r>
      <w:r w:rsidRPr="00465460">
        <w:t>en wykonania bada</w:t>
      </w:r>
      <w:r w:rsidR="00E6503B">
        <w:t>ń</w:t>
      </w:r>
      <w:r w:rsidRPr="00465460">
        <w:t xml:space="preserve"> w zależności od </w:t>
      </w:r>
      <w:r w:rsidR="00326797">
        <w:t>stanowiska</w:t>
      </w:r>
      <w:r w:rsidR="00EE663E">
        <w:t xml:space="preserve"> </w:t>
      </w:r>
      <w:r w:rsidRPr="00465460">
        <w:t xml:space="preserve">pracy zgodnie </w:t>
      </w:r>
      <w:r w:rsidR="00162078">
        <w:br/>
      </w:r>
      <w:r w:rsidRPr="00465460">
        <w:t>z wystawionym skierowaniem na badania</w:t>
      </w:r>
      <w:r w:rsidR="004B057A">
        <w:t xml:space="preserve"> dla poszczególnych grup pracowników</w:t>
      </w:r>
      <w:r w:rsidR="00B50861">
        <w:t>:</w:t>
      </w:r>
    </w:p>
    <w:p w14:paraId="7A6296DE" w14:textId="5D94E683" w:rsidR="00B50861" w:rsidRDefault="002C0227" w:rsidP="00425BBB">
      <w:pPr>
        <w:jc w:val="both"/>
      </w:pPr>
      <w:r w:rsidRPr="004B057A">
        <w:rPr>
          <w:b/>
          <w:bCs/>
        </w:rPr>
        <w:t xml:space="preserve">CENA 1 </w:t>
      </w:r>
      <w:r w:rsidR="00B50861" w:rsidRPr="004B057A">
        <w:rPr>
          <w:b/>
          <w:bCs/>
        </w:rPr>
        <w:t>-</w:t>
      </w:r>
      <w:r w:rsidR="00B92608">
        <w:rPr>
          <w:b/>
          <w:bCs/>
        </w:rPr>
        <w:t xml:space="preserve"> </w:t>
      </w:r>
      <w:r w:rsidR="008213E0" w:rsidRPr="004B057A">
        <w:rPr>
          <w:b/>
          <w:bCs/>
        </w:rPr>
        <w:t xml:space="preserve">badania </w:t>
      </w:r>
      <w:r w:rsidR="00B50861" w:rsidRPr="004B057A">
        <w:rPr>
          <w:b/>
          <w:bCs/>
        </w:rPr>
        <w:t>podstawow</w:t>
      </w:r>
      <w:r w:rsidR="008213E0" w:rsidRPr="004B057A">
        <w:rPr>
          <w:b/>
          <w:bCs/>
        </w:rPr>
        <w:t>e</w:t>
      </w:r>
      <w:r w:rsidR="00B50861">
        <w:t xml:space="preserve"> </w:t>
      </w:r>
      <w:r w:rsidR="00214D6E">
        <w:t>–</w:t>
      </w:r>
      <w:r w:rsidR="00B50861">
        <w:t xml:space="preserve"> </w:t>
      </w:r>
      <w:r w:rsidR="00214D6E">
        <w:t>administracyjne, inne niewymagające badań specjalistycznych</w:t>
      </w:r>
      <w:r w:rsidR="00E053C3">
        <w:t>;</w:t>
      </w:r>
    </w:p>
    <w:p w14:paraId="545389D0" w14:textId="399957A2" w:rsidR="00E053C3" w:rsidRDefault="002C0227" w:rsidP="00425BBB">
      <w:pPr>
        <w:jc w:val="both"/>
      </w:pPr>
      <w:r w:rsidRPr="004B057A">
        <w:rPr>
          <w:b/>
          <w:bCs/>
        </w:rPr>
        <w:t xml:space="preserve">CENA 2 </w:t>
      </w:r>
      <w:r w:rsidR="00214D6E" w:rsidRPr="004B057A">
        <w:rPr>
          <w:b/>
          <w:bCs/>
        </w:rPr>
        <w:t>-</w:t>
      </w:r>
      <w:r w:rsidR="008213E0" w:rsidRPr="004B057A">
        <w:rPr>
          <w:b/>
          <w:bCs/>
        </w:rPr>
        <w:t xml:space="preserve"> </w:t>
      </w:r>
      <w:r w:rsidR="000B02E4" w:rsidRPr="004B057A">
        <w:rPr>
          <w:b/>
          <w:bCs/>
        </w:rPr>
        <w:t>badania</w:t>
      </w:r>
      <w:r w:rsidR="00214D6E" w:rsidRPr="004B057A">
        <w:rPr>
          <w:b/>
          <w:bCs/>
        </w:rPr>
        <w:t xml:space="preserve"> roz</w:t>
      </w:r>
      <w:r w:rsidR="00D6096A" w:rsidRPr="004B057A">
        <w:rPr>
          <w:b/>
          <w:bCs/>
        </w:rPr>
        <w:t>szerzon</w:t>
      </w:r>
      <w:r w:rsidR="000B02E4" w:rsidRPr="004B057A">
        <w:rPr>
          <w:b/>
          <w:bCs/>
        </w:rPr>
        <w:t>e</w:t>
      </w:r>
      <w:r w:rsidR="00D6096A">
        <w:t xml:space="preserve"> </w:t>
      </w:r>
      <w:r w:rsidR="00C67097">
        <w:t>–</w:t>
      </w:r>
      <w:r w:rsidR="00D6096A">
        <w:t xml:space="preserve"> podstawowe</w:t>
      </w:r>
      <w:r w:rsidR="00B92608">
        <w:t xml:space="preserve"> +</w:t>
      </w:r>
      <w:r w:rsidR="00C67097">
        <w:t xml:space="preserve"> wysokościowe, w</w:t>
      </w:r>
      <w:r w:rsidR="005D5259">
        <w:t>ózki widłowe, operator koparko–ładowarki, operato</w:t>
      </w:r>
      <w:r w:rsidR="004B2560">
        <w:t>r liniowy</w:t>
      </w:r>
      <w:r w:rsidR="00E053C3">
        <w:t>;</w:t>
      </w:r>
    </w:p>
    <w:p w14:paraId="2EEBD83D" w14:textId="3A743599" w:rsidR="00A84D01" w:rsidRDefault="002C0227" w:rsidP="00425BBB">
      <w:pPr>
        <w:jc w:val="both"/>
      </w:pPr>
      <w:r w:rsidRPr="004B057A">
        <w:rPr>
          <w:b/>
          <w:bCs/>
        </w:rPr>
        <w:t xml:space="preserve">CENA 3 </w:t>
      </w:r>
      <w:r w:rsidR="000B02E4" w:rsidRPr="004B057A">
        <w:rPr>
          <w:b/>
          <w:bCs/>
        </w:rPr>
        <w:t>–</w:t>
      </w:r>
      <w:r w:rsidR="0078485A" w:rsidRPr="004B057A">
        <w:rPr>
          <w:b/>
          <w:bCs/>
        </w:rPr>
        <w:t xml:space="preserve"> </w:t>
      </w:r>
      <w:r w:rsidR="000B02E4" w:rsidRPr="004B057A">
        <w:rPr>
          <w:b/>
          <w:bCs/>
        </w:rPr>
        <w:t>badania</w:t>
      </w:r>
      <w:r w:rsidR="00E6503B" w:rsidRPr="004B057A">
        <w:rPr>
          <w:b/>
          <w:bCs/>
        </w:rPr>
        <w:t xml:space="preserve"> dla kierujących</w:t>
      </w:r>
      <w:r w:rsidR="0078485A" w:rsidRPr="004B057A">
        <w:rPr>
          <w:b/>
          <w:bCs/>
        </w:rPr>
        <w:t xml:space="preserve"> pojazdami</w:t>
      </w:r>
      <w:r w:rsidR="0078485A">
        <w:t xml:space="preserve"> </w:t>
      </w:r>
      <w:r w:rsidR="00CD32D1">
        <w:t>–</w:t>
      </w:r>
      <w:r w:rsidR="0078485A">
        <w:t xml:space="preserve"> </w:t>
      </w:r>
      <w:r w:rsidR="00CD32D1">
        <w:t>podstawowe</w:t>
      </w:r>
      <w:r w:rsidR="00B92608">
        <w:t xml:space="preserve"> +</w:t>
      </w:r>
      <w:r w:rsidR="00CD32D1">
        <w:t xml:space="preserve"> kierowcy do 3,5 </w:t>
      </w:r>
      <w:r w:rsidR="008E3E96">
        <w:t>tony</w:t>
      </w:r>
      <w:r w:rsidR="005B1D4E">
        <w:t xml:space="preserve">, kierowcy pow. 3,5 </w:t>
      </w:r>
      <w:r w:rsidR="008E3E96">
        <w:t>tony</w:t>
      </w:r>
      <w:r w:rsidR="00162078">
        <w:t>.</w:t>
      </w:r>
    </w:p>
    <w:p w14:paraId="50BF2E10" w14:textId="458F922A" w:rsidR="00A84D01" w:rsidRPr="008E3E96" w:rsidRDefault="00A84D01" w:rsidP="00425BBB">
      <w:pPr>
        <w:jc w:val="both"/>
        <w:rPr>
          <w:b/>
          <w:bCs/>
        </w:rPr>
      </w:pPr>
      <w:r w:rsidRPr="008E3E96">
        <w:rPr>
          <w:b/>
          <w:bCs/>
        </w:rPr>
        <w:t>Opcjonalnie dla każdego rodzaju badań – osoby kierujące pracownikami (stres)</w:t>
      </w:r>
    </w:p>
    <w:p w14:paraId="5193786D" w14:textId="77777777" w:rsidR="00A84D01" w:rsidRDefault="00A84D01" w:rsidP="00425BBB">
      <w:pPr>
        <w:jc w:val="both"/>
        <w:rPr>
          <w:b/>
          <w:bCs/>
        </w:rPr>
      </w:pPr>
    </w:p>
    <w:p w14:paraId="433593EB" w14:textId="2FE7256C" w:rsidR="004C6F9E" w:rsidRPr="00A84D01" w:rsidRDefault="004C6F9E" w:rsidP="00425BBB">
      <w:pPr>
        <w:jc w:val="both"/>
      </w:pPr>
      <w:r w:rsidRPr="004C6F9E">
        <w:rPr>
          <w:b/>
          <w:bCs/>
        </w:rPr>
        <w:t>Termin zawarcia umowy – 01.01.2026 – 31.12.2026</w:t>
      </w:r>
    </w:p>
    <w:p w14:paraId="173D07E2" w14:textId="77777777" w:rsidR="004C6F9E" w:rsidRDefault="004C6F9E" w:rsidP="00425BBB">
      <w:pPr>
        <w:jc w:val="both"/>
      </w:pPr>
    </w:p>
    <w:sectPr w:rsidR="004C6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3660C"/>
    <w:multiLevelType w:val="hybridMultilevel"/>
    <w:tmpl w:val="CECE604A"/>
    <w:lvl w:ilvl="0" w:tplc="72C67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B7BE8"/>
    <w:multiLevelType w:val="hybridMultilevel"/>
    <w:tmpl w:val="F1A853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37538"/>
    <w:multiLevelType w:val="hybridMultilevel"/>
    <w:tmpl w:val="5A40C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9571B"/>
    <w:multiLevelType w:val="hybridMultilevel"/>
    <w:tmpl w:val="DB084284"/>
    <w:lvl w:ilvl="0" w:tplc="A1C230F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E29A0"/>
    <w:multiLevelType w:val="hybridMultilevel"/>
    <w:tmpl w:val="4B22DE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72226"/>
    <w:multiLevelType w:val="hybridMultilevel"/>
    <w:tmpl w:val="11EC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3A4C4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711690">
    <w:abstractNumId w:val="1"/>
  </w:num>
  <w:num w:numId="2" w16cid:durableId="1662660841">
    <w:abstractNumId w:val="5"/>
  </w:num>
  <w:num w:numId="3" w16cid:durableId="855772498">
    <w:abstractNumId w:val="0"/>
  </w:num>
  <w:num w:numId="4" w16cid:durableId="901404532">
    <w:abstractNumId w:val="2"/>
  </w:num>
  <w:num w:numId="5" w16cid:durableId="906302123">
    <w:abstractNumId w:val="4"/>
  </w:num>
  <w:num w:numId="6" w16cid:durableId="1191917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EB8"/>
    <w:rsid w:val="00081BDE"/>
    <w:rsid w:val="000B02E4"/>
    <w:rsid w:val="000B780A"/>
    <w:rsid w:val="000F7EB8"/>
    <w:rsid w:val="001057FE"/>
    <w:rsid w:val="00121B14"/>
    <w:rsid w:val="00154876"/>
    <w:rsid w:val="00162078"/>
    <w:rsid w:val="0019671B"/>
    <w:rsid w:val="001D3B99"/>
    <w:rsid w:val="00214D6E"/>
    <w:rsid w:val="00233E90"/>
    <w:rsid w:val="0024619A"/>
    <w:rsid w:val="00247B25"/>
    <w:rsid w:val="002837B4"/>
    <w:rsid w:val="002C0227"/>
    <w:rsid w:val="00326797"/>
    <w:rsid w:val="003420F9"/>
    <w:rsid w:val="00425BBB"/>
    <w:rsid w:val="00465460"/>
    <w:rsid w:val="004658F6"/>
    <w:rsid w:val="00481A3E"/>
    <w:rsid w:val="004B057A"/>
    <w:rsid w:val="004B2560"/>
    <w:rsid w:val="004C6F9E"/>
    <w:rsid w:val="00501BE5"/>
    <w:rsid w:val="00503132"/>
    <w:rsid w:val="00514FA9"/>
    <w:rsid w:val="005A2A22"/>
    <w:rsid w:val="005A40A8"/>
    <w:rsid w:val="005B1D4E"/>
    <w:rsid w:val="005C0CFD"/>
    <w:rsid w:val="005D5259"/>
    <w:rsid w:val="005F4F3F"/>
    <w:rsid w:val="0065366B"/>
    <w:rsid w:val="0065780D"/>
    <w:rsid w:val="006B59D0"/>
    <w:rsid w:val="006C1513"/>
    <w:rsid w:val="00717630"/>
    <w:rsid w:val="007224B2"/>
    <w:rsid w:val="00750D25"/>
    <w:rsid w:val="0078485A"/>
    <w:rsid w:val="007A76BA"/>
    <w:rsid w:val="008155CD"/>
    <w:rsid w:val="008213E0"/>
    <w:rsid w:val="008E3E96"/>
    <w:rsid w:val="00976B74"/>
    <w:rsid w:val="009C2F19"/>
    <w:rsid w:val="00A4297C"/>
    <w:rsid w:val="00A63105"/>
    <w:rsid w:val="00A84D01"/>
    <w:rsid w:val="00AA010D"/>
    <w:rsid w:val="00B0586F"/>
    <w:rsid w:val="00B32151"/>
    <w:rsid w:val="00B50861"/>
    <w:rsid w:val="00B92608"/>
    <w:rsid w:val="00B9598A"/>
    <w:rsid w:val="00C67097"/>
    <w:rsid w:val="00C91994"/>
    <w:rsid w:val="00CB74BB"/>
    <w:rsid w:val="00CD32D1"/>
    <w:rsid w:val="00CE3B43"/>
    <w:rsid w:val="00D05FDB"/>
    <w:rsid w:val="00D37ECC"/>
    <w:rsid w:val="00D515E8"/>
    <w:rsid w:val="00D6096A"/>
    <w:rsid w:val="00D74B5A"/>
    <w:rsid w:val="00D810E7"/>
    <w:rsid w:val="00D832C9"/>
    <w:rsid w:val="00D863B3"/>
    <w:rsid w:val="00DF05A9"/>
    <w:rsid w:val="00E053C3"/>
    <w:rsid w:val="00E16E88"/>
    <w:rsid w:val="00E231C8"/>
    <w:rsid w:val="00E6503B"/>
    <w:rsid w:val="00E77B50"/>
    <w:rsid w:val="00ED36A6"/>
    <w:rsid w:val="00EE663E"/>
    <w:rsid w:val="00F13AC8"/>
    <w:rsid w:val="00F6783A"/>
    <w:rsid w:val="00FD781C"/>
    <w:rsid w:val="00FE47F5"/>
    <w:rsid w:val="00FF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3CA27"/>
  <w15:chartTrackingRefBased/>
  <w15:docId w15:val="{359E95BA-3D4C-4A3A-A3C6-6F5B7CFA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7E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7E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7E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7E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7E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7E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7E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7E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7E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7E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7E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7E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7E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7E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7E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7E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7E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7E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7E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7E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7E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7E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7E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7E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F7E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7E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7E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7E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7E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Cybulska</dc:creator>
  <cp:keywords/>
  <dc:description/>
  <cp:lastModifiedBy>Agata Giblewska-Breitkopf</cp:lastModifiedBy>
  <cp:revision>2</cp:revision>
  <dcterms:created xsi:type="dcterms:W3CDTF">2025-12-16T07:47:00Z</dcterms:created>
  <dcterms:modified xsi:type="dcterms:W3CDTF">2025-12-16T07:47:00Z</dcterms:modified>
</cp:coreProperties>
</file>